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D5A" w:rsidRDefault="0070665B" w:rsidP="002D1D5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Солдатский треугольник</w:t>
      </w:r>
    </w:p>
    <w:p w:rsidR="00192EE3" w:rsidRPr="00192EE3" w:rsidRDefault="00192EE3" w:rsidP="00192EE3">
      <w:pPr>
        <w:spacing w:line="276" w:lineRule="auto"/>
        <w:jc w:val="both"/>
        <w:rPr>
          <w:sz w:val="28"/>
        </w:rPr>
      </w:pPr>
      <w:r w:rsidRPr="00192EE3">
        <w:rPr>
          <w:sz w:val="28"/>
        </w:rPr>
        <w:t>Вам понадобится</w:t>
      </w:r>
    </w:p>
    <w:p w:rsidR="00192EE3" w:rsidRPr="00192EE3" w:rsidRDefault="00192EE3" w:rsidP="00192EE3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76" w:lineRule="auto"/>
        <w:ind w:left="0" w:firstLine="0"/>
        <w:jc w:val="both"/>
        <w:rPr>
          <w:sz w:val="28"/>
        </w:rPr>
      </w:pPr>
      <w:r w:rsidRPr="00192EE3">
        <w:rPr>
          <w:sz w:val="28"/>
        </w:rPr>
        <w:t>Прямоугольный лист бумаги из обычной школьной тетради или лист формата А4.</w:t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center"/>
        <w:rPr>
          <w:sz w:val="28"/>
        </w:rPr>
      </w:pPr>
      <w:r w:rsidRPr="00192EE3">
        <w:rPr>
          <w:noProof/>
          <w:color w:val="0000FF"/>
          <w:sz w:val="28"/>
        </w:rPr>
        <w:drawing>
          <wp:inline distT="0" distB="0" distL="0" distR="0" wp14:anchorId="353469F7" wp14:editId="36D1E832">
            <wp:extent cx="2733675" cy="2050256"/>
            <wp:effectExtent l="0" t="0" r="0" b="7620"/>
            <wp:docPr id="8" name="Рисунок 8" descr="Как сложить фронтовое письмо треугольник, шаг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сложить фронтовое письмо треугольник, шаг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50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both"/>
        <w:rPr>
          <w:sz w:val="28"/>
        </w:rPr>
      </w:pPr>
      <w:r w:rsidRPr="00192EE3">
        <w:rPr>
          <w:sz w:val="28"/>
        </w:rPr>
        <w:t> Складываем лист А4 пополам и разрезаем или ровненько рвем пополам. Получаем следующее:</w:t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center"/>
        <w:rPr>
          <w:sz w:val="28"/>
        </w:rPr>
      </w:pPr>
      <w:r w:rsidRPr="00192EE3">
        <w:rPr>
          <w:noProof/>
          <w:color w:val="0000FF"/>
          <w:sz w:val="28"/>
        </w:rPr>
        <w:drawing>
          <wp:inline distT="0" distB="0" distL="0" distR="0" wp14:anchorId="2DC59A3C" wp14:editId="10BAC1FF">
            <wp:extent cx="2762250" cy="2071688"/>
            <wp:effectExtent l="0" t="0" r="0" b="5080"/>
            <wp:docPr id="7" name="Рисунок 7" descr="Как сложить фронтовое письмо треугольник, шаг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сложить фронтовое письмо треугольник, шаг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7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both"/>
        <w:rPr>
          <w:sz w:val="28"/>
        </w:rPr>
      </w:pPr>
      <w:r w:rsidRPr="00192EE3">
        <w:rPr>
          <w:sz w:val="28"/>
        </w:rPr>
        <w:t> На одном из листочков пишем письмо ветерану.</w:t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center"/>
        <w:rPr>
          <w:sz w:val="28"/>
        </w:rPr>
      </w:pPr>
      <w:r w:rsidRPr="00192EE3">
        <w:rPr>
          <w:noProof/>
          <w:color w:val="0000FF"/>
          <w:sz w:val="28"/>
        </w:rPr>
        <w:drawing>
          <wp:inline distT="0" distB="0" distL="0" distR="0" wp14:anchorId="67B11113" wp14:editId="0EE90403">
            <wp:extent cx="2762250" cy="2071688"/>
            <wp:effectExtent l="0" t="0" r="0" b="5080"/>
            <wp:docPr id="6" name="Рисунок 6" descr="Как сложить фронтовое письмо треугольник, шаг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сложить фронтовое письмо треугольник, шаг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7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both"/>
        <w:rPr>
          <w:sz w:val="28"/>
        </w:rPr>
      </w:pPr>
      <w:r w:rsidRPr="00192EE3">
        <w:rPr>
          <w:sz w:val="28"/>
        </w:rPr>
        <w:lastRenderedPageBreak/>
        <w:t>Складываем справа налево вот так, чтобы получился треугольник:</w:t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center"/>
        <w:rPr>
          <w:sz w:val="28"/>
        </w:rPr>
      </w:pPr>
      <w:r w:rsidRPr="00192EE3">
        <w:rPr>
          <w:noProof/>
          <w:color w:val="0000FF"/>
          <w:sz w:val="28"/>
        </w:rPr>
        <w:drawing>
          <wp:inline distT="0" distB="0" distL="0" distR="0" wp14:anchorId="1C4B8F1B" wp14:editId="19BDB223">
            <wp:extent cx="2695575" cy="2021681"/>
            <wp:effectExtent l="0" t="0" r="0" b="0"/>
            <wp:docPr id="5" name="Рисунок 5" descr="Как сложить фронтовое письмо треугольник, шаг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сложить фронтовое письмо треугольник, шаг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both"/>
        <w:rPr>
          <w:sz w:val="28"/>
        </w:rPr>
      </w:pPr>
      <w:r w:rsidRPr="00192EE3">
        <w:rPr>
          <w:sz w:val="28"/>
        </w:rPr>
        <w:t>Складываем слева направо, деля тем самым полученный треугольник пополам:</w:t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center"/>
        <w:rPr>
          <w:sz w:val="28"/>
        </w:rPr>
      </w:pPr>
      <w:r w:rsidRPr="00192EE3">
        <w:rPr>
          <w:noProof/>
          <w:color w:val="0000FF"/>
          <w:sz w:val="28"/>
        </w:rPr>
        <w:drawing>
          <wp:inline distT="0" distB="0" distL="0" distR="0" wp14:anchorId="1D67AC74" wp14:editId="2D4F9969">
            <wp:extent cx="2686050" cy="2014538"/>
            <wp:effectExtent l="0" t="0" r="0" b="5080"/>
            <wp:docPr id="4" name="Рисунок 4" descr="Как сложить фронтовое письмо треугольник, шаг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к сложить фронтовое письмо треугольник, шаг5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4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 w:line="276" w:lineRule="auto"/>
        <w:jc w:val="both"/>
        <w:rPr>
          <w:sz w:val="28"/>
        </w:rPr>
      </w:pPr>
      <w:r w:rsidRPr="00192EE3">
        <w:rPr>
          <w:sz w:val="28"/>
        </w:rPr>
        <w:t> Делаем «Зажим», загибаем углы оставшегося не при делах прямоугольника вот так:</w:t>
      </w:r>
    </w:p>
    <w:p w:rsidR="00192EE3" w:rsidRPr="00F36A1A" w:rsidRDefault="00192EE3" w:rsidP="00192EE3">
      <w:pPr>
        <w:spacing w:before="100" w:beforeAutospacing="1" w:after="100" w:afterAutospacing="1"/>
        <w:jc w:val="center"/>
      </w:pPr>
      <w:r>
        <w:rPr>
          <w:noProof/>
          <w:color w:val="0000FF"/>
        </w:rPr>
        <w:drawing>
          <wp:inline distT="0" distB="0" distL="0" distR="0" wp14:anchorId="5279691F" wp14:editId="16C2A8C0">
            <wp:extent cx="2705100" cy="2028825"/>
            <wp:effectExtent l="0" t="0" r="0" b="9525"/>
            <wp:docPr id="3" name="Рисунок 3" descr="Как сложить фронтовое письмо треугольник, шаг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 сложить фронтовое письмо треугольник, шаг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/>
        <w:rPr>
          <w:sz w:val="28"/>
        </w:rPr>
      </w:pPr>
      <w:r w:rsidRPr="00F36A1A">
        <w:t> </w:t>
      </w:r>
      <w:r w:rsidRPr="00192EE3">
        <w:rPr>
          <w:sz w:val="28"/>
        </w:rPr>
        <w:t>Закрываем письмо, вставляем «Зажим» в складки треугольника, чтобы крепко держалось:</w:t>
      </w:r>
    </w:p>
    <w:p w:rsidR="00192EE3" w:rsidRPr="00F36A1A" w:rsidRDefault="00192EE3" w:rsidP="00192EE3">
      <w:pPr>
        <w:spacing w:before="100" w:beforeAutospacing="1" w:after="100" w:afterAutospacing="1"/>
        <w:jc w:val="center"/>
      </w:pPr>
      <w:r>
        <w:rPr>
          <w:noProof/>
          <w:color w:val="0000FF"/>
        </w:rPr>
        <w:lastRenderedPageBreak/>
        <w:drawing>
          <wp:inline distT="0" distB="0" distL="0" distR="0" wp14:anchorId="44D08319" wp14:editId="0E423C83">
            <wp:extent cx="2533650" cy="1900238"/>
            <wp:effectExtent l="0" t="0" r="0" b="5080"/>
            <wp:docPr id="2" name="Рисунок 2" descr="Как сложить фронтовое письмо треугольник, шаг7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 сложить фронтовое письмо треугольник, шаг7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before="100" w:beforeAutospacing="1" w:after="100" w:afterAutospacing="1"/>
        <w:rPr>
          <w:sz w:val="28"/>
        </w:rPr>
      </w:pPr>
      <w:r w:rsidRPr="00F36A1A">
        <w:t> </w:t>
      </w:r>
      <w:r w:rsidRPr="00192EE3">
        <w:rPr>
          <w:sz w:val="28"/>
        </w:rPr>
        <w:t>Пишем обратный адрес на одном из сторон получившегося полноценного треугольника:</w:t>
      </w:r>
    </w:p>
    <w:p w:rsidR="00192EE3" w:rsidRPr="00F36A1A" w:rsidRDefault="00192EE3" w:rsidP="00192EE3">
      <w:pPr>
        <w:spacing w:before="100" w:beforeAutospacing="1" w:after="100" w:afterAutospacing="1"/>
        <w:jc w:val="center"/>
      </w:pPr>
      <w:r>
        <w:rPr>
          <w:noProof/>
          <w:color w:val="0000FF"/>
        </w:rPr>
        <w:drawing>
          <wp:inline distT="0" distB="0" distL="0" distR="0" wp14:anchorId="1E182CAF" wp14:editId="2076E6CE">
            <wp:extent cx="2590800" cy="1943100"/>
            <wp:effectExtent l="0" t="0" r="0" b="0"/>
            <wp:docPr id="1" name="Рисунок 1" descr="Как сложить фронтовое письмо треугольник, шаг8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к сложить фронтовое письмо треугольник, шаг8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EE3" w:rsidRPr="00192EE3" w:rsidRDefault="00192EE3" w:rsidP="00192EE3">
      <w:pPr>
        <w:spacing w:line="276" w:lineRule="auto"/>
        <w:jc w:val="both"/>
        <w:rPr>
          <w:sz w:val="28"/>
          <w:szCs w:val="28"/>
        </w:rPr>
      </w:pPr>
      <w:r w:rsidRPr="00192EE3">
        <w:rPr>
          <w:sz w:val="28"/>
          <w:szCs w:val="28"/>
        </w:rPr>
        <w:t>Из маленьких хитростей:</w:t>
      </w:r>
    </w:p>
    <w:p w:rsidR="00192EE3" w:rsidRPr="00192EE3" w:rsidRDefault="00192EE3" w:rsidP="00192EE3">
      <w:pPr>
        <w:spacing w:line="276" w:lineRule="auto"/>
        <w:jc w:val="both"/>
        <w:rPr>
          <w:sz w:val="28"/>
          <w:szCs w:val="28"/>
        </w:rPr>
      </w:pPr>
      <w:r w:rsidRPr="00192EE3">
        <w:rPr>
          <w:sz w:val="28"/>
          <w:szCs w:val="28"/>
        </w:rPr>
        <w:t>Если предварительно замочить листочек в крепкой заварке, то это предаст налет старины нашему письму.</w:t>
      </w:r>
    </w:p>
    <w:p w:rsidR="00192EE3" w:rsidRPr="00192EE3" w:rsidRDefault="00192EE3" w:rsidP="00192EE3">
      <w:pPr>
        <w:spacing w:line="276" w:lineRule="auto"/>
        <w:jc w:val="both"/>
        <w:rPr>
          <w:sz w:val="28"/>
          <w:szCs w:val="28"/>
        </w:rPr>
      </w:pPr>
      <w:r w:rsidRPr="00192EE3">
        <w:rPr>
          <w:sz w:val="28"/>
          <w:szCs w:val="28"/>
        </w:rPr>
        <w:t>Если вымочить в кофе — то письмо станет не только старинным, но и с приятным ароматом кофе.</w:t>
      </w:r>
    </w:p>
    <w:p w:rsidR="00A5142A" w:rsidRDefault="00192EE3" w:rsidP="00192EE3">
      <w:pPr>
        <w:spacing w:line="276" w:lineRule="auto"/>
        <w:jc w:val="both"/>
      </w:pPr>
      <w:r w:rsidRPr="00192EE3">
        <w:rPr>
          <w:sz w:val="28"/>
          <w:szCs w:val="28"/>
        </w:rPr>
        <w:t xml:space="preserve">Если написать письмо </w:t>
      </w:r>
      <w:hyperlink r:id="rId23" w:tooltip="Рецепт секретных посланий" w:history="1">
        <w:r w:rsidRPr="00192EE3">
          <w:rPr>
            <w:sz w:val="28"/>
            <w:szCs w:val="28"/>
          </w:rPr>
          <w:t>невидимыми чернилами</w:t>
        </w:r>
      </w:hyperlink>
      <w:r w:rsidRPr="00192EE3">
        <w:rPr>
          <w:sz w:val="28"/>
          <w:szCs w:val="28"/>
        </w:rPr>
        <w:t xml:space="preserve"> — то можно будет осчастливить не только ветерана, но и поздравить таким способом друзей, пусть гадают как прочесть написанное!</w:t>
      </w:r>
      <w:r>
        <w:rPr>
          <w:noProof/>
          <w:color w:val="0000FF"/>
        </w:rPr>
        <w:drawing>
          <wp:inline distT="0" distB="0" distL="0" distR="0" wp14:anchorId="5224C582" wp14:editId="67B9DD86">
            <wp:extent cx="3476625" cy="2312611"/>
            <wp:effectExtent l="0" t="0" r="0" b="0"/>
            <wp:docPr id="9" name="Рисунок 9" descr="Как сложить солдатский треугольник">
              <a:hlinkClick xmlns:a="http://schemas.openxmlformats.org/drawingml/2006/main" r:id="rId24" tooltip="&quot;Как сложить солдатский треугольник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сложить солдатский треугольник">
                      <a:hlinkClick r:id="rId24" tooltip="&quot;Как сложить солдатский треугольник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719" cy="231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142A" w:rsidSect="00192EE3">
      <w:headerReference w:type="default" r:id="rId26"/>
      <w:pgSz w:w="11906" w:h="16838"/>
      <w:pgMar w:top="1134" w:right="850" w:bottom="709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6E5" w:rsidRDefault="009C66E5">
      <w:r>
        <w:separator/>
      </w:r>
    </w:p>
  </w:endnote>
  <w:endnote w:type="continuationSeparator" w:id="0">
    <w:p w:rsidR="009C66E5" w:rsidRDefault="009C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6E5" w:rsidRDefault="009C66E5">
      <w:r>
        <w:separator/>
      </w:r>
    </w:p>
  </w:footnote>
  <w:footnote w:type="continuationSeparator" w:id="0">
    <w:p w:rsidR="009C66E5" w:rsidRDefault="009C6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955" w:rsidRPr="00354610" w:rsidRDefault="002D1D5A" w:rsidP="00DF7BB7">
    <w:pPr>
      <w:jc w:val="center"/>
      <w:rPr>
        <w:b/>
        <w:caps/>
        <w:szCs w:val="28"/>
      </w:rPr>
    </w:pPr>
    <w:r w:rsidRPr="00354610">
      <w:rPr>
        <w:b/>
        <w:caps/>
        <w:szCs w:val="28"/>
      </w:rPr>
      <w:t>Групповой проект «города - герои»</w:t>
    </w:r>
  </w:p>
  <w:p w:rsidR="00D35955" w:rsidRPr="00354610" w:rsidRDefault="002D1D5A" w:rsidP="00DF7BB7">
    <w:pPr>
      <w:jc w:val="center"/>
      <w:rPr>
        <w:b/>
        <w:smallCaps/>
        <w:szCs w:val="28"/>
      </w:rPr>
    </w:pPr>
    <w:r w:rsidRPr="00354610">
      <w:rPr>
        <w:b/>
        <w:smallCaps/>
        <w:szCs w:val="28"/>
      </w:rPr>
      <w:t>Информационные ресурсы для проведения занятия.</w:t>
    </w:r>
  </w:p>
  <w:p w:rsidR="00D35955" w:rsidRPr="00AE2461" w:rsidRDefault="002D1D5A" w:rsidP="00DF7BB7">
    <w:pPr>
      <w:jc w:val="center"/>
      <w:rPr>
        <w:b/>
        <w:smallCaps/>
        <w:sz w:val="28"/>
        <w:szCs w:val="28"/>
      </w:rPr>
    </w:pPr>
    <w:r w:rsidRPr="00354610">
      <w:rPr>
        <w:b/>
        <w:smallCaps/>
        <w:szCs w:val="28"/>
      </w:rPr>
      <w:t>Раздаточные материалы</w:t>
    </w:r>
  </w:p>
  <w:p w:rsidR="00D35955" w:rsidRDefault="009C66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43CCF"/>
    <w:multiLevelType w:val="hybridMultilevel"/>
    <w:tmpl w:val="FE9C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277DA"/>
    <w:multiLevelType w:val="multilevel"/>
    <w:tmpl w:val="8EEA2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FC40EA"/>
    <w:multiLevelType w:val="hybridMultilevel"/>
    <w:tmpl w:val="38A4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9D"/>
    <w:rsid w:val="000B5610"/>
    <w:rsid w:val="00192EE3"/>
    <w:rsid w:val="002744BD"/>
    <w:rsid w:val="002D1D5A"/>
    <w:rsid w:val="00354610"/>
    <w:rsid w:val="006C12A1"/>
    <w:rsid w:val="0070665B"/>
    <w:rsid w:val="009C66E5"/>
    <w:rsid w:val="00A5142A"/>
    <w:rsid w:val="00A567D5"/>
    <w:rsid w:val="00F2439D"/>
    <w:rsid w:val="00F7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2D4C9-D49D-478F-8AF7-CBE427CA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1D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1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1D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D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665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546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46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acts-and-joy.ru/wp-content/uploads/2013/05/frontovoe-pismo-konvert-step5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facts-and-joy.ru/wp-content/uploads/2013/05/frontovoe-pismo-konvert-step9.jpg" TargetMode="External"/><Relationship Id="rId7" Type="http://schemas.openxmlformats.org/officeDocument/2006/relationships/hyperlink" Target="http://facts-and-joy.ru/wp-content/uploads/2013/05/frontovoe-pismo-konvert-step1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facts-and-joy.ru/wp-content/uploads/2013/05/frontovoe-pismo-konvert-step7.jpg" TargetMode="External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acts-and-joy.ru/wp-content/uploads/2013/05/frontovoe-pismo-konvert-step4.jpg" TargetMode="External"/><Relationship Id="rId24" Type="http://schemas.openxmlformats.org/officeDocument/2006/relationships/hyperlink" Target="http://st03.kakprosto.ru/images/article/2012/3/15/1_52553f470cdfb52553f470ce56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acts-and-joy.ru/wp-content/uploads/2013/05/frontovoe-pismo-konvert-step6.jpg" TargetMode="External"/><Relationship Id="rId23" Type="http://schemas.openxmlformats.org/officeDocument/2006/relationships/hyperlink" Target="http://facts-and-joy.ru/recept-sekretnyx-poslanij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facts-and-joy.ru/wp-content/uploads/2013/05/frontovoe-pismo-konvert-step8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acts-and-joy.ru/wp-content/uploads/2013/05/frontovoe-pismo-konvert-step3.jp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2015-02-24T03:24:00Z</dcterms:created>
  <dcterms:modified xsi:type="dcterms:W3CDTF">2015-03-02T09:39:00Z</dcterms:modified>
</cp:coreProperties>
</file>